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606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51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Михаила Николаевича, </w:t>
      </w:r>
      <w:r>
        <w:rPr>
          <w:rStyle w:val="cat-UserDefinedgrp-35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6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15.09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6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назначенный на основании постановления по делу об административном правонарушении № </w:t>
      </w:r>
      <w:r>
        <w:rPr>
          <w:rFonts w:ascii="Times New Roman" w:eastAsia="Times New Roman" w:hAnsi="Times New Roman" w:cs="Times New Roman"/>
          <w:sz w:val="28"/>
          <w:szCs w:val="28"/>
        </w:rPr>
        <w:t>18880386260865026</w:t>
      </w:r>
      <w:r>
        <w:rPr>
          <w:rFonts w:ascii="Times New Roman" w:eastAsia="Times New Roman" w:hAnsi="Times New Roman" w:cs="Times New Roman"/>
          <w:sz w:val="28"/>
          <w:szCs w:val="28"/>
        </w:rPr>
        <w:t>104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.07.2026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/судебная повестка/ в судебное заседание не явился, заявлений о рассмотрении дела в отсутствие не предоставил.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18880386260865026104 от 01.07.2026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.Н.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и </w:t>
      </w:r>
      <w:r>
        <w:rPr>
          <w:rFonts w:ascii="Times New Roman" w:eastAsia="Times New Roman" w:hAnsi="Times New Roman" w:cs="Times New Roman"/>
          <w:sz w:val="28"/>
          <w:szCs w:val="28"/>
        </w:rPr>
        <w:t>л 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Комарова Михаила Николаевича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сумме 1 020.00 / одна тысяча двадцать 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Комарову М.Н.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Шт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раф необходимо оплатить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40102810245370000007,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ОКЦ № 8 УГУ Банка России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11601203019000140,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УИН 04123654001550123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32620128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05-123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11">
    <w:name w:val="cat-UserDefined grp-35 rplc-11"/>
    <w:basedOn w:val="DefaultParagraphFont"/>
  </w:style>
  <w:style w:type="character" w:customStyle="1" w:styleId="cat-UserDefinedgrp-36rplc-14">
    <w:name w:val="cat-UserDefined grp-36 rplc-14"/>
    <w:basedOn w:val="DefaultParagraphFont"/>
  </w:style>
  <w:style w:type="character" w:customStyle="1" w:styleId="cat-UserDefinedgrp-36rplc-21">
    <w:name w:val="cat-UserDefined grp-36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